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300" w:after="150"/>
        <w:rPr>
          <w:rFonts w:ascii="Segoe UI" w:hAnsi="Segoe UI" w:cs="Segoe UI" w:eastAsia="Times New Roman"/>
          <w:b/>
          <w:bCs/>
          <w:color w:val="000000"/>
          <w:sz w:val="30"/>
          <w:szCs w:val="30"/>
        </w:rPr>
        <w:outlineLvl w:val="2"/>
      </w:pPr>
      <w:r>
        <w:rPr>
          <w:rFonts w:ascii="Segoe UI" w:hAnsi="Segoe UI" w:cs="Segoe UI" w:eastAsia="Times New Roman"/>
          <w:b/>
          <w:bCs/>
          <w:color w:val="B137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36"/>
          <w:szCs w:val="36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36"/>
          <w:szCs w:val="36"/>
        </w:rPr>
        <w:t xml:space="preserve">Управление продуктом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Для кого этот курс</w:t>
      </w:r>
      <w:r/>
    </w:p>
    <w:p>
      <w:pPr>
        <w:pStyle w:val="634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руководителей проектов, планирующих пополнить и систематизировать свои знания по </w:t>
      </w:r>
      <w:r>
        <w:rPr>
          <w:rFonts w:ascii="Tahoma" w:hAnsi="Tahoma" w:cs="Tahoma"/>
          <w:sz w:val="22"/>
          <w:szCs w:val="22"/>
        </w:rPr>
        <w:t xml:space="preserve">управлению продуктами</w:t>
      </w:r>
      <w:r/>
    </w:p>
    <w:p>
      <w:pPr>
        <w:pStyle w:val="634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начинающих руководителей </w:t>
      </w:r>
      <w:r>
        <w:rPr>
          <w:rFonts w:ascii="Tahoma" w:hAnsi="Tahoma" w:cs="Tahoma"/>
          <w:sz w:val="22"/>
          <w:szCs w:val="22"/>
        </w:rPr>
        <w:t xml:space="preserve">продуктов </w:t>
      </w:r>
      <w:r>
        <w:rPr>
          <w:rFonts w:ascii="Tahoma" w:hAnsi="Tahoma" w:cs="Tahoma"/>
          <w:sz w:val="22"/>
          <w:szCs w:val="22"/>
        </w:rPr>
        <w:t xml:space="preserve">и </w:t>
      </w:r>
      <w:r>
        <w:rPr>
          <w:rFonts w:ascii="Tahoma" w:hAnsi="Tahoma" w:cs="Tahoma"/>
          <w:sz w:val="22"/>
          <w:szCs w:val="22"/>
        </w:rPr>
        <w:t xml:space="preserve">продуктовых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аналитиков</w:t>
      </w:r>
      <w:r>
        <w:rPr>
          <w:rFonts w:ascii="Tahoma" w:hAnsi="Tahoma" w:cs="Tahoma"/>
          <w:sz w:val="22"/>
          <w:szCs w:val="22"/>
        </w:rPr>
        <w:t xml:space="preserve">, которые </w:t>
      </w:r>
      <w:r>
        <w:rPr>
          <w:rFonts w:ascii="Tahoma" w:hAnsi="Tahoma" w:cs="Tahoma"/>
          <w:sz w:val="22"/>
          <w:szCs w:val="22"/>
        </w:rPr>
        <w:t xml:space="preserve">хотят расширить свои управленческие навыки </w:t>
      </w:r>
      <w:r/>
    </w:p>
    <w:p>
      <w:pPr>
        <w:pStyle w:val="634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компаний, заинтересованных в обучении своих сотрудников современным </w:t>
      </w:r>
      <w:r>
        <w:rPr>
          <w:rFonts w:ascii="Tahoma" w:hAnsi="Tahoma" w:cs="Tahoma"/>
          <w:sz w:val="22"/>
          <w:szCs w:val="22"/>
        </w:rPr>
        <w:t xml:space="preserve">методам управления продуктами</w:t>
      </w:r>
      <w:r>
        <w:rPr>
          <w:rFonts w:ascii="Tahoma" w:hAnsi="Tahoma" w:cs="Tahoma"/>
          <w:sz w:val="22"/>
          <w:szCs w:val="22"/>
        </w:rPr>
        <w:t xml:space="preserve"> 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Краткое описание</w:t>
      </w:r>
      <w:r/>
    </w:p>
    <w:p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  <w:outlineLvl w:val="2"/>
      </w:pPr>
      <w:r>
        <w:rPr>
          <w:rFonts w:ascii="Tahoma" w:hAnsi="Tahoma" w:cs="Tahoma"/>
          <w:sz w:val="22"/>
          <w:szCs w:val="22"/>
        </w:rPr>
        <w:t xml:space="preserve">Слушатели рассмотря</w:t>
      </w:r>
      <w:r>
        <w:rPr>
          <w:rFonts w:ascii="Tahoma" w:hAnsi="Tahoma" w:cs="Tahoma"/>
          <w:sz w:val="22"/>
          <w:szCs w:val="22"/>
        </w:rPr>
        <w:t xml:space="preserve">т подходы к разработке стратегии продукта</w:t>
      </w:r>
      <w:r>
        <w:rPr>
          <w:rFonts w:ascii="Tahoma" w:hAnsi="Tahoma" w:cs="Tahoma"/>
          <w:sz w:val="22"/>
          <w:szCs w:val="22"/>
        </w:rPr>
        <w:t xml:space="preserve">, познакомятся с </w:t>
      </w:r>
      <w:r>
        <w:rPr>
          <w:rFonts w:ascii="Tahoma" w:hAnsi="Tahoma" w:cs="Tahoma"/>
          <w:sz w:val="22"/>
          <w:szCs w:val="22"/>
        </w:rPr>
        <w:t xml:space="preserve">методами планирования продукта</w:t>
      </w:r>
      <w:r>
        <w:rPr>
          <w:rFonts w:ascii="Tahoma" w:hAnsi="Tahoma" w:cs="Tahoma"/>
          <w:sz w:val="22"/>
          <w:szCs w:val="22"/>
        </w:rPr>
        <w:t xml:space="preserve">, узнают о наиболее популярных практиках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продуктового менеджмента</w:t>
      </w:r>
      <w:r>
        <w:rPr>
          <w:rFonts w:ascii="Tahoma" w:hAnsi="Tahoma" w:cs="Tahoma"/>
          <w:sz w:val="22"/>
          <w:szCs w:val="22"/>
        </w:rPr>
        <w:t xml:space="preserve">, познакомятся с </w:t>
      </w:r>
      <w:r>
        <w:rPr>
          <w:rFonts w:ascii="Tahoma" w:hAnsi="Tahoma" w:cs="Tahoma"/>
          <w:sz w:val="22"/>
          <w:szCs w:val="22"/>
        </w:rPr>
        <w:t xml:space="preserve">распространенными инструментами продуктовой аналитики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научатся составлять </w:t>
      </w:r>
      <w:r>
        <w:rPr>
          <w:rFonts w:ascii="Tahoma" w:hAnsi="Tahoma" w:cs="Tahoma"/>
          <w:sz w:val="22"/>
          <w:szCs w:val="22"/>
        </w:rPr>
        <w:t xml:space="preserve">роадмэп</w:t>
      </w:r>
      <w:r>
        <w:rPr>
          <w:rFonts w:ascii="Tahoma" w:hAnsi="Tahoma" w:cs="Tahoma"/>
          <w:sz w:val="22"/>
          <w:szCs w:val="22"/>
        </w:rPr>
        <w:t xml:space="preserve"> продукта </w:t>
      </w:r>
      <w:r>
        <w:rPr>
          <w:rFonts w:ascii="Tahoma" w:hAnsi="Tahoma" w:cs="Tahoma"/>
          <w:sz w:val="22"/>
          <w:szCs w:val="22"/>
        </w:rPr>
        <w:t xml:space="preserve">и эффективно </w:t>
      </w:r>
      <w:r>
        <w:rPr>
          <w:rFonts w:ascii="Tahoma" w:hAnsi="Tahoma" w:cs="Tahoma"/>
          <w:sz w:val="22"/>
          <w:szCs w:val="22"/>
        </w:rPr>
        <w:t xml:space="preserve">презентовать продуктовые </w:t>
      </w:r>
      <w:r>
        <w:rPr>
          <w:rFonts w:ascii="Tahoma" w:hAnsi="Tahoma" w:cs="Tahoma"/>
          <w:sz w:val="22"/>
          <w:szCs w:val="22"/>
        </w:rPr>
        <w:t xml:space="preserve">иде</w:t>
      </w:r>
      <w:r>
        <w:rPr>
          <w:rFonts w:ascii="Tahoma" w:hAnsi="Tahoma" w:cs="Tahoma"/>
          <w:sz w:val="22"/>
          <w:szCs w:val="22"/>
        </w:rPr>
        <w:t xml:space="preserve">и </w:t>
      </w:r>
      <w:r>
        <w:rPr>
          <w:rFonts w:ascii="Tahoma" w:hAnsi="Tahoma" w:cs="Tahoma"/>
          <w:sz w:val="22"/>
          <w:szCs w:val="22"/>
        </w:rPr>
        <w:t xml:space="preserve">и планов</w:t>
      </w:r>
      <w:r>
        <w:rPr>
          <w:rFonts w:ascii="Tahoma" w:hAnsi="Tahoma" w:cs="Tahoma"/>
          <w:sz w:val="22"/>
          <w:szCs w:val="22"/>
        </w:rPr>
        <w:t xml:space="preserve">. Для лучшего закрепления материала каждая тема </w:t>
      </w:r>
      <w:r>
        <w:rPr>
          <w:rFonts w:ascii="Tahoma" w:hAnsi="Tahoma" w:cs="Tahoma"/>
          <w:sz w:val="22"/>
          <w:szCs w:val="22"/>
        </w:rPr>
        <w:t xml:space="preserve">содержит несколько практических упражнений</w:t>
      </w:r>
      <w:r>
        <w:rPr>
          <w:rFonts w:ascii="Tahoma" w:hAnsi="Tahoma" w:cs="Tahoma"/>
          <w:sz w:val="22"/>
          <w:szCs w:val="22"/>
        </w:rPr>
        <w:t xml:space="preserve">, в ходе котор</w:t>
      </w:r>
      <w:r>
        <w:rPr>
          <w:rFonts w:ascii="Tahoma" w:hAnsi="Tahoma" w:cs="Tahoma"/>
          <w:sz w:val="22"/>
          <w:szCs w:val="22"/>
        </w:rPr>
        <w:t xml:space="preserve">ых слушатели </w:t>
      </w:r>
      <w:r>
        <w:rPr>
          <w:rFonts w:ascii="Tahoma" w:hAnsi="Tahoma" w:cs="Tahoma"/>
          <w:sz w:val="22"/>
          <w:szCs w:val="22"/>
        </w:rPr>
        <w:t xml:space="preserve">возьмут на себя роль менеджеров продуктов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и получат обратную связь от лектора и друг от друга</w:t>
      </w:r>
      <w:r>
        <w:rPr>
          <w:rFonts w:ascii="Tahoma" w:hAnsi="Tahoma" w:cs="Tahoma"/>
          <w:sz w:val="22"/>
          <w:szCs w:val="22"/>
        </w:rPr>
        <w:t xml:space="preserve">. 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Что дает этот курс слушателю</w:t>
      </w:r>
      <w:r/>
    </w:p>
    <w:p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  <w:outlineLvl w:val="2"/>
      </w:pPr>
      <w:r>
        <w:rPr>
          <w:rFonts w:ascii="Tahoma" w:hAnsi="Tahoma" w:cs="Tahoma"/>
          <w:sz w:val="22"/>
          <w:szCs w:val="22"/>
        </w:rPr>
        <w:t xml:space="preserve">На курсе слушатели научатся тому, как грамотно выстроить процессы управления продуктами в соответствии с лучшими практиками, что поможет</w:t>
      </w:r>
      <w:r>
        <w:rPr>
          <w:rFonts w:ascii="Tahoma" w:hAnsi="Tahoma" w:cs="Tahoma"/>
          <w:sz w:val="22"/>
          <w:szCs w:val="22"/>
        </w:rPr>
        <w:t xml:space="preserve"> научится эффективно принимать решения о развитии продукта,</w:t>
      </w:r>
      <w:r>
        <w:rPr>
          <w:rFonts w:ascii="Tahoma" w:hAnsi="Tahoma" w:cs="Tahoma"/>
          <w:sz w:val="22"/>
          <w:szCs w:val="22"/>
        </w:rPr>
        <w:t xml:space="preserve"> обеспечить прозрачность процессов в работе команд и упорядочить планирование и управление сроками </w:t>
      </w:r>
      <w:r>
        <w:rPr>
          <w:rFonts w:ascii="Tahoma" w:hAnsi="Tahoma" w:cs="Tahoma"/>
          <w:sz w:val="22"/>
          <w:szCs w:val="22"/>
        </w:rPr>
        <w:t xml:space="preserve">продуктовых поставок </w:t>
      </w:r>
      <w:r>
        <w:rPr>
          <w:rFonts w:ascii="Tahoma" w:hAnsi="Tahoma" w:cs="Tahoma"/>
          <w:sz w:val="22"/>
          <w:szCs w:val="22"/>
        </w:rPr>
        <w:t xml:space="preserve">в условиях постоянных изменений. 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корпоративному клиенту</w:t>
      </w:r>
      <w:r/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>
        <w:rPr>
          <w:rFonts w:ascii="Tahoma" w:hAnsi="Tahoma" w:cs="Tahoma"/>
          <w:sz w:val="22"/>
          <w:szCs w:val="22"/>
        </w:rPr>
        <w:t xml:space="preserve">на курсе</w:t>
      </w:r>
      <w:r>
        <w:rPr>
          <w:rFonts w:ascii="Tahoma" w:hAnsi="Tahoma" w:cs="Tahoma"/>
          <w:sz w:val="22"/>
          <w:szCs w:val="22"/>
        </w:rPr>
        <w:t xml:space="preserve"> позво</w:t>
      </w:r>
      <w:r>
        <w:rPr>
          <w:rFonts w:ascii="Tahoma" w:hAnsi="Tahoma" w:cs="Tahoma"/>
          <w:sz w:val="22"/>
          <w:szCs w:val="22"/>
        </w:rPr>
        <w:t xml:space="preserve">ли</w:t>
      </w:r>
      <w:r>
        <w:rPr>
          <w:rFonts w:ascii="Tahoma" w:hAnsi="Tahoma" w:cs="Tahoma"/>
          <w:sz w:val="22"/>
          <w:szCs w:val="22"/>
        </w:rPr>
        <w:t xml:space="preserve">т</w:t>
      </w:r>
      <w:r>
        <w:rPr>
          <w:rFonts w:ascii="Tahoma" w:hAnsi="Tahoma" w:cs="Tahoma"/>
          <w:sz w:val="22"/>
          <w:szCs w:val="22"/>
        </w:rPr>
        <w:t xml:space="preserve">:</w:t>
      </w:r>
      <w:r/>
    </w:p>
    <w:p>
      <w:pPr>
        <w:pStyle w:val="634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Научится применять продуктовый подход, как альтернативу проектному</w:t>
      </w:r>
      <w:r>
        <w:rPr>
          <w:rFonts w:ascii="Tahoma" w:hAnsi="Tahoma" w:cs="Tahoma"/>
          <w:sz w:val="22"/>
          <w:szCs w:val="22"/>
        </w:rPr>
        <w:t xml:space="preserve">;</w:t>
      </w:r>
      <w:r/>
    </w:p>
    <w:p>
      <w:pPr>
        <w:pStyle w:val="634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Получить специалистов, способных грамотно планировать продуктовые активности и контролировать ход продуктовой разработки</w:t>
      </w:r>
      <w:r>
        <w:rPr>
          <w:rFonts w:ascii="Tahoma" w:hAnsi="Tahoma" w:cs="Tahoma"/>
          <w:sz w:val="22"/>
          <w:szCs w:val="22"/>
        </w:rPr>
        <w:t xml:space="preserve">; </w:t>
      </w:r>
      <w:r/>
    </w:p>
    <w:p>
      <w:pPr>
        <w:pStyle w:val="634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Организовать прозрачное планирование разработки продуктов</w:t>
      </w:r>
      <w:r>
        <w:rPr>
          <w:rFonts w:ascii="Tahoma" w:hAnsi="Tahoma" w:cs="Tahoma"/>
          <w:sz w:val="22"/>
          <w:szCs w:val="22"/>
        </w:rPr>
        <w:t xml:space="preserve">.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Учебные часы</w:t>
      </w:r>
      <w:r/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</w:t>
      </w:r>
      <w:r>
        <w:rPr>
          <w:rFonts w:ascii="Tahoma" w:hAnsi="Tahoma" w:cs="Tahoma"/>
          <w:sz w:val="22"/>
          <w:szCs w:val="22"/>
        </w:rPr>
        <w:t xml:space="preserve">родолжительность курса – </w:t>
      </w:r>
      <w:r>
        <w:rPr>
          <w:rFonts w:ascii="Tahoma" w:hAnsi="Tahoma" w:cs="Tahoma"/>
          <w:sz w:val="22"/>
          <w:szCs w:val="22"/>
        </w:rPr>
        <w:t xml:space="preserve">20 </w:t>
      </w:r>
      <w:r>
        <w:rPr>
          <w:rFonts w:ascii="Tahoma" w:hAnsi="Tahoma" w:cs="Tahoma"/>
          <w:sz w:val="22"/>
          <w:szCs w:val="22"/>
        </w:rPr>
        <w:t xml:space="preserve">час</w:t>
      </w:r>
      <w:r>
        <w:rPr>
          <w:rFonts w:ascii="Tahoma" w:hAnsi="Tahoma" w:cs="Tahoma"/>
          <w:sz w:val="22"/>
          <w:szCs w:val="22"/>
        </w:rPr>
        <w:t xml:space="preserve">ов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(50</w:t>
      </w:r>
      <w:r>
        <w:rPr>
          <w:rFonts w:ascii="Tahoma" w:hAnsi="Tahoma" w:cs="Tahoma"/>
          <w:sz w:val="22"/>
          <w:szCs w:val="22"/>
        </w:rPr>
        <w:t xml:space="preserve">% - теори</w:t>
      </w:r>
      <w:r>
        <w:rPr>
          <w:rFonts w:ascii="Tahoma" w:hAnsi="Tahoma" w:cs="Tahoma"/>
          <w:sz w:val="22"/>
          <w:szCs w:val="22"/>
        </w:rPr>
        <w:t xml:space="preserve">я</w:t>
      </w:r>
      <w:r>
        <w:rPr>
          <w:rFonts w:ascii="Tahoma" w:hAnsi="Tahoma" w:cs="Tahoma"/>
          <w:sz w:val="22"/>
          <w:szCs w:val="22"/>
        </w:rPr>
        <w:t xml:space="preserve">,</w:t>
      </w:r>
      <w:r>
        <w:rPr>
          <w:rFonts w:ascii="Tahoma" w:hAnsi="Tahoma" w:cs="Tahoma"/>
          <w:sz w:val="22"/>
          <w:szCs w:val="22"/>
        </w:rPr>
        <w:t xml:space="preserve"> 50</w:t>
      </w:r>
      <w:r>
        <w:rPr>
          <w:rFonts w:ascii="Tahoma" w:hAnsi="Tahoma" w:cs="Tahoma"/>
          <w:sz w:val="22"/>
          <w:szCs w:val="22"/>
        </w:rPr>
        <w:t xml:space="preserve">% - </w:t>
      </w:r>
      <w:r>
        <w:rPr>
          <w:rFonts w:ascii="Tahoma" w:hAnsi="Tahoma" w:cs="Tahoma"/>
          <w:sz w:val="22"/>
          <w:szCs w:val="22"/>
        </w:rPr>
        <w:t xml:space="preserve">практические задания</w:t>
      </w:r>
      <w:r>
        <w:rPr>
          <w:rFonts w:ascii="Tahoma" w:hAnsi="Tahoma" w:cs="Tahoma"/>
          <w:sz w:val="22"/>
          <w:szCs w:val="22"/>
        </w:rPr>
        <w:t xml:space="preserve">)</w:t>
      </w:r>
      <w:r>
        <w:rPr>
          <w:rFonts w:ascii="Tahoma" w:hAnsi="Tahoma" w:cs="Tahoma"/>
          <w:sz w:val="22"/>
          <w:szCs w:val="22"/>
        </w:rPr>
        <w:t xml:space="preserve">, в том числе</w:t>
      </w:r>
      <w:r/>
    </w:p>
    <w:p>
      <w:pPr>
        <w:pStyle w:val="634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4</w:t>
      </w:r>
      <w:r>
        <w:rPr>
          <w:rFonts w:ascii="Tahoma" w:hAnsi="Tahoma" w:cs="Tahoma"/>
          <w:sz w:val="21"/>
          <w:szCs w:val="21"/>
        </w:rPr>
        <w:t xml:space="preserve"> часа – самостоятельное изучение материала на платформе дистанционного обучения </w:t>
      </w:r>
      <w:r>
        <w:rPr>
          <w:rFonts w:ascii="Tahoma" w:hAnsi="Tahoma" w:cs="Tahoma"/>
          <w:sz w:val="21"/>
          <w:szCs w:val="21"/>
        </w:rPr>
        <w:t xml:space="preserve">iSpring</w:t>
      </w:r>
      <w:r>
        <w:rPr>
          <w:rFonts w:ascii="Tahoma" w:hAnsi="Tahoma" w:cs="Tahoma"/>
          <w:sz w:val="21"/>
          <w:szCs w:val="21"/>
        </w:rPr>
        <w:t xml:space="preserve">;</w:t>
      </w:r>
      <w:r/>
    </w:p>
    <w:p>
      <w:pPr>
        <w:pStyle w:val="634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16 </w:t>
      </w:r>
      <w:r>
        <w:rPr>
          <w:rFonts w:ascii="Tahoma" w:hAnsi="Tahoma" w:cs="Tahoma"/>
          <w:sz w:val="21"/>
          <w:szCs w:val="21"/>
        </w:rPr>
        <w:t xml:space="preserve">час</w:t>
      </w:r>
      <w:r>
        <w:rPr>
          <w:rFonts w:ascii="Tahoma" w:hAnsi="Tahoma" w:cs="Tahoma"/>
          <w:sz w:val="21"/>
          <w:szCs w:val="21"/>
        </w:rPr>
        <w:t xml:space="preserve">ов</w:t>
      </w:r>
      <w:r>
        <w:rPr>
          <w:rFonts w:ascii="Tahoma" w:hAnsi="Tahoma" w:cs="Tahoma"/>
          <w:sz w:val="21"/>
          <w:szCs w:val="21"/>
        </w:rPr>
        <w:t xml:space="preserve"> –</w:t>
      </w:r>
      <w:r>
        <w:rPr>
          <w:rFonts w:ascii="Tahoma" w:hAnsi="Tahoma" w:cs="Tahoma"/>
          <w:sz w:val="21"/>
          <w:szCs w:val="21"/>
        </w:rPr>
        <w:t xml:space="preserve"> обучение под руководством тренера в очном или онлайн формате</w:t>
      </w:r>
      <w:r>
        <w:rPr>
          <w:rFonts w:ascii="Tahoma" w:hAnsi="Tahoma" w:cs="Tahoma"/>
          <w:sz w:val="21"/>
          <w:szCs w:val="21"/>
        </w:rPr>
        <w:t xml:space="preserve">.</w:t>
      </w:r>
      <w:r/>
    </w:p>
    <w:p>
      <w:pPr>
        <w:keepNext/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Формат обучения</w:t>
      </w:r>
      <w:r/>
    </w:p>
    <w:p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Смешанный формат обучения (</w:t>
      </w:r>
      <w:r>
        <w:rPr>
          <w:rFonts w:ascii="Tahoma" w:hAnsi="Tahoma" w:cs="Tahoma"/>
          <w:sz w:val="22"/>
          <w:szCs w:val="22"/>
        </w:rPr>
        <w:t xml:space="preserve">"</w:t>
      </w:r>
      <w:r>
        <w:rPr>
          <w:rFonts w:ascii="Tahoma" w:hAnsi="Tahoma" w:cs="Tahoma"/>
          <w:sz w:val="22"/>
          <w:szCs w:val="22"/>
        </w:rPr>
        <w:t xml:space="preserve">blended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learning</w:t>
      </w:r>
      <w:r>
        <w:rPr>
          <w:rFonts w:ascii="Tahoma" w:hAnsi="Tahoma" w:cs="Tahoma"/>
          <w:sz w:val="22"/>
          <w:szCs w:val="22"/>
        </w:rPr>
        <w:t xml:space="preserve">"</w:t>
      </w:r>
      <w:r>
        <w:rPr>
          <w:rFonts w:ascii="Tahoma" w:hAnsi="Tahoma" w:cs="Tahoma"/>
          <w:sz w:val="22"/>
          <w:szCs w:val="22"/>
        </w:rPr>
        <w:t xml:space="preserve">):</w:t>
      </w:r>
      <w:r/>
    </w:p>
    <w:p>
      <w:pPr>
        <w:pStyle w:val="634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Дистанционное обучение на платформе </w:t>
      </w:r>
      <w:r>
        <w:rPr>
          <w:rFonts w:ascii="Tahoma" w:hAnsi="Tahoma" w:cs="Tahoma"/>
          <w:sz w:val="21"/>
          <w:szCs w:val="21"/>
          <w:lang w:val="en-GB"/>
        </w:rPr>
        <w:t xml:space="preserve">iSpring</w:t>
      </w:r>
      <w:r>
        <w:rPr>
          <w:rFonts w:ascii="Tahoma" w:hAnsi="Tahoma" w:cs="Tahoma"/>
          <w:sz w:val="21"/>
          <w:szCs w:val="21"/>
        </w:rPr>
        <w:t xml:space="preserve">.</w:t>
      </w:r>
      <w:r/>
    </w:p>
    <w:p>
      <w:pPr>
        <w:pStyle w:val="634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Онлайн или очный формат обучения под руководством тренера</w:t>
      </w:r>
      <w:r>
        <w:rPr>
          <w:rFonts w:ascii="Tahoma" w:hAnsi="Tahoma" w:cs="Tahoma"/>
          <w:sz w:val="21"/>
          <w:szCs w:val="21"/>
        </w:rPr>
        <w:t xml:space="preserve">:</w:t>
      </w:r>
      <w:r/>
    </w:p>
    <w:p>
      <w:pPr>
        <w:pStyle w:val="634"/>
        <w:numPr>
          <w:ilvl w:val="1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 дня х 8 часов</w:t>
      </w:r>
      <w:r/>
    </w:p>
    <w:p>
      <w:pPr>
        <w:pStyle w:val="634"/>
        <w:numPr>
          <w:ilvl w:val="1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4 дня х 4 часа</w:t>
      </w:r>
      <w:r>
        <w:rPr>
          <w:rFonts w:ascii="Tahoma" w:hAnsi="Tahoma" w:cs="Tahoma"/>
          <w:sz w:val="22"/>
          <w:szCs w:val="22"/>
        </w:rPr>
        <w:t xml:space="preserve"> </w:t>
      </w:r>
      <w:r/>
    </w:p>
    <w:p>
      <w:pPr>
        <w:keepNext/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Программа курса</w:t>
      </w:r>
      <w:r/>
    </w:p>
    <w:p>
      <w:pPr>
        <w:jc w:val="center"/>
        <w:keepNext/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Разбивка PDU по Треугольнику талантов</w:t>
      </w:r>
      <w:r/>
    </w:p>
    <w:p>
      <w:pPr>
        <w:jc w:val="center"/>
        <w:keepNext/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20</w:t>
      </w: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PDU</w:t>
      </w:r>
      <w:r/>
    </w:p>
    <w:tbl>
      <w:tblPr>
        <w:tblStyle w:val="640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>
        <w:trPr>
          <w:jc w:val="center"/>
        </w:trPr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  <w:lang w:val="en-GB"/>
              </w:rPr>
              <w:t xml:space="preserve">Ways of Working</w:t>
            </w:r>
            <w:r/>
          </w:p>
        </w:tc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  <w:lang w:val="en-GB"/>
              </w:rPr>
              <w:t xml:space="preserve">Power Skills</w:t>
            </w:r>
            <w:r/>
          </w:p>
        </w:tc>
        <w:tc>
          <w:tcPr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  <w:lang w:val="en-GB"/>
              </w:rPr>
              <w:t xml:space="preserve">Business Acumen</w:t>
            </w:r>
            <w:r/>
          </w:p>
        </w:tc>
      </w:tr>
      <w:tr>
        <w:trPr>
          <w:jc w:val="center"/>
        </w:trPr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  <w:t xml:space="preserve">12</w:t>
            </w:r>
            <w:r/>
          </w:p>
        </w:tc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  <w:t xml:space="preserve">4</w:t>
            </w:r>
            <w:r/>
          </w:p>
        </w:tc>
        <w:tc>
          <w:tcPr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  <w:t xml:space="preserve">4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tbl>
      <w:tblPr>
        <w:tblW w:w="9165" w:type="dxa"/>
        <w:tblLook w:val="04A0" w:firstRow="1" w:lastRow="0" w:firstColumn="1" w:lastColumn="0" w:noHBand="0" w:noVBand="1"/>
      </w:tblPr>
      <w:tblGrid>
        <w:gridCol w:w="2385"/>
        <w:gridCol w:w="6780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bottom"/>
            <w:textDirection w:val="lrTb"/>
            <w:noWrap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Раздел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Введение в управление продуктом -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5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час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ов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5" w:type="dxa"/>
            <w:vAlign w:val="bottom"/>
            <w:textDirection w:val="lrTb"/>
            <w:noWrap/>
          </w:tcPr>
          <w:p>
            <w:pPr>
              <w:rPr>
                <w:rFonts w:ascii="Tahoma" w:hAnsi="Tahoma" w:cs="Tahoma" w:eastAsia="Times New Roman"/>
                <w:b/>
                <w:bCs/>
              </w:rPr>
            </w:pPr>
            <w:r>
              <w:rPr>
                <w:rFonts w:ascii="Tahoma" w:hAnsi="Tahoma" w:cs="Tahoma" w:eastAsia="Times New Roman"/>
                <w:b/>
                <w:bCs/>
              </w:rPr>
              <w:t xml:space="preserve">Дистанционная часть для самостоятельной работы на платформе</w:t>
            </w:r>
            <w:r>
              <w:rPr>
                <w:rFonts w:ascii="Tahoma" w:hAnsi="Tahoma" w:cs="Tahoma" w:eastAsia="Times New Roman"/>
                <w:b/>
                <w:bCs/>
              </w:rPr>
              <w:t xml:space="preserve"> </w:t>
            </w:r>
            <w:r>
              <w:rPr>
                <w:rFonts w:ascii="Tahoma" w:hAnsi="Tahoma" w:cs="Tahoma" w:eastAsia="Times New Roman"/>
                <w:b/>
                <w:bCs/>
                <w:lang w:val="en-GB"/>
              </w:rPr>
              <w:t xml:space="preserve">iSpring</w:t>
            </w:r>
            <w:r>
              <w:rPr>
                <w:rFonts w:ascii="Tahoma" w:hAnsi="Tahoma" w:cs="Tahoma" w:eastAsia="Times New Roman"/>
                <w:b/>
                <w:bCs/>
              </w:rPr>
              <w:t xml:space="preserve"> </w:t>
            </w:r>
            <w:r>
              <w:rPr>
                <w:rFonts w:ascii="Tahoma" w:hAnsi="Tahoma" w:cs="Tahoma" w:eastAsia="Times New Roman"/>
                <w:b/>
                <w:bCs/>
              </w:rPr>
              <w:t xml:space="preserve">–</w:t>
            </w:r>
            <w:r>
              <w:rPr>
                <w:rFonts w:ascii="Tahoma" w:hAnsi="Tahoma" w:cs="Tahoma" w:eastAsia="Times New Roman"/>
                <w:b/>
                <w:bCs/>
              </w:rPr>
              <w:t xml:space="preserve"> </w:t>
            </w:r>
            <w:r>
              <w:rPr>
                <w:rFonts w:ascii="Tahoma" w:hAnsi="Tahoma" w:cs="Tahoma" w:eastAsia="Times New Roman"/>
                <w:b/>
                <w:bCs/>
              </w:rPr>
              <w:t xml:space="preserve">4</w:t>
            </w:r>
            <w:r>
              <w:rPr>
                <w:rFonts w:ascii="Tahoma" w:hAnsi="Tahoma" w:cs="Tahoma" w:eastAsia="Times New Roman"/>
                <w:b/>
                <w:bCs/>
              </w:rPr>
              <w:t xml:space="preserve"> </w:t>
            </w:r>
            <w:r>
              <w:rPr>
                <w:rFonts w:ascii="Tahoma" w:hAnsi="Tahoma" w:cs="Tahoma" w:eastAsia="Times New Roman"/>
                <w:b/>
                <w:bCs/>
              </w:rPr>
              <w:t xml:space="preserve">часа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Определение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Отличие продуктовой деятельности от проектной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Жизненный цикл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Менеджер продукта, владелец продукта и продуктовый аналитик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Компетенции и функции менеджера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Формирование идеи продукта</w:t>
            </w:r>
            <w:r/>
          </w:p>
        </w:tc>
      </w:tr>
      <w:tr>
        <w:trPr>
          <w:trHeight w:val="29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5" w:type="dxa"/>
            <w:vAlign w:val="center"/>
            <w:textDirection w:val="lrTb"/>
            <w:noWrap w:val="false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eastAsia="Times New Roman"/>
                <w:b/>
                <w:bCs/>
              </w:rPr>
              <w:t xml:space="preserve">Контактная часть с тренером – 1 час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Вступительное слово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Разогрев - игра на знакомство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Примеры продуктов и компаний, которые их разрабатывают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1.11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редставление продуктовой идеи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Раздел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Планирование продукта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– 5 часов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Разработка продуктовой стратегии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р</w:t>
            </w:r>
            <w:r>
              <w:rPr>
                <w:rFonts w:ascii="Tahoma" w:hAnsi="Tahoma" w:cs="Tahoma"/>
                <w:sz w:val="22"/>
                <w:szCs w:val="22"/>
              </w:rPr>
              <w:t xml:space="preserve">азработка стратегии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Исследование рынка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Построение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тестирование гипотез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</w:t>
            </w:r>
            <w:r>
              <w:rPr>
                <w:rFonts w:ascii="Tahoma" w:hAnsi="Tahoma" w:cs="Tahoma"/>
                <w:sz w:val="22"/>
                <w:szCs w:val="22"/>
              </w:rPr>
              <w:t xml:space="preserve">исследовани</w:t>
            </w:r>
            <w:r>
              <w:rPr>
                <w:rFonts w:ascii="Tahoma" w:hAnsi="Tahoma" w:cs="Tahoma"/>
                <w:sz w:val="22"/>
                <w:szCs w:val="22"/>
              </w:rPr>
              <w:t xml:space="preserve">е </w:t>
            </w:r>
            <w:r>
              <w:rPr>
                <w:rFonts w:ascii="Tahoma" w:hAnsi="Tahoma" w:cs="Tahoma"/>
                <w:sz w:val="22"/>
                <w:szCs w:val="22"/>
              </w:rPr>
              <w:t xml:space="preserve">рынка и построению гипотез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Финансовая модель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составление </w:t>
            </w:r>
            <w:r>
              <w:rPr>
                <w:rFonts w:ascii="Tahoma" w:hAnsi="Tahoma" w:cs="Tahoma"/>
                <w:sz w:val="22"/>
                <w:szCs w:val="22"/>
              </w:rPr>
              <w:t xml:space="preserve">финансовую модель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Roadmap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р</w:t>
            </w:r>
            <w:r>
              <w:rPr>
                <w:rFonts w:ascii="Tahoma" w:hAnsi="Tahoma" w:cs="Tahoma"/>
                <w:sz w:val="22"/>
                <w:szCs w:val="22"/>
              </w:rPr>
              <w:t xml:space="preserve">азработка 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роадмепа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Анализ конкурентов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роведение анализа конкурентов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Модель </w:t>
            </w:r>
            <w:r>
              <w:rPr>
                <w:rFonts w:ascii="Tahoma" w:hAnsi="Tahoma" w:cs="Tahoma"/>
                <w:sz w:val="22"/>
                <w:szCs w:val="22"/>
              </w:rPr>
              <w:t xml:space="preserve">Lean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Canvas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Концепция MVP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2.15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составление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Lean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Canvas</w:t>
            </w:r>
            <w:r>
              <w:rPr>
                <w:rFonts w:ascii="Tahoma" w:hAnsi="Tahoma" w:cs="Tahoma"/>
                <w:sz w:val="22"/>
                <w:szCs w:val="22"/>
              </w:rPr>
              <w:t xml:space="preserve">, определение </w:t>
            </w:r>
            <w:r>
              <w:rPr>
                <w:rFonts w:ascii="Tahoma" w:hAnsi="Tahoma" w:cs="Tahoma"/>
                <w:sz w:val="22"/>
                <w:szCs w:val="22"/>
              </w:rPr>
              <w:t xml:space="preserve">MVP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Раздел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Продуктовые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фреймворки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и практики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–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4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часа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UX и UI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проектирование карты метро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Customer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Development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планирование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CustDev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Управление </w:t>
            </w:r>
            <w:r>
              <w:rPr>
                <w:rFonts w:ascii="Tahoma" w:hAnsi="Tahoma" w:cs="Tahoma"/>
                <w:sz w:val="22"/>
                <w:szCs w:val="22"/>
              </w:rPr>
              <w:t xml:space="preserve">бэклогом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составление </w:t>
            </w:r>
            <w:r>
              <w:rPr>
                <w:rFonts w:ascii="Tahoma" w:hAnsi="Tahoma" w:cs="Tahoma"/>
                <w:sz w:val="22"/>
                <w:szCs w:val="22"/>
              </w:rPr>
              <w:t xml:space="preserve">бэклог</w:t>
            </w:r>
            <w:r>
              <w:rPr>
                <w:rFonts w:ascii="Tahoma" w:hAnsi="Tahoma" w:cs="Tahoma"/>
                <w:sz w:val="22"/>
                <w:szCs w:val="22"/>
              </w:rPr>
              <w:t xml:space="preserve">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продукта 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Фреймворк </w:t>
            </w:r>
            <w:r>
              <w:rPr>
                <w:rFonts w:ascii="Tahoma" w:hAnsi="Tahoma" w:cs="Tahoma"/>
                <w:sz w:val="22"/>
                <w:szCs w:val="22"/>
              </w:rPr>
              <w:t xml:space="preserve">Scrum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концепция владения продуктом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3.9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планирование </w:t>
            </w:r>
            <w:r>
              <w:rPr>
                <w:rFonts w:ascii="Tahoma" w:hAnsi="Tahoma" w:cs="Tahoma"/>
                <w:sz w:val="22"/>
                <w:szCs w:val="22"/>
              </w:rPr>
              <w:t xml:space="preserve">спринт</w:t>
            </w:r>
            <w:r>
              <w:rPr>
                <w:rFonts w:ascii="Tahoma" w:hAnsi="Tahoma" w:cs="Tahoma"/>
                <w:sz w:val="22"/>
                <w:szCs w:val="22"/>
              </w:rPr>
              <w:t xml:space="preserve">а в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Scru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Раздел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Продуктовая аналитика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– 3 часа 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Использование продуктовой аналитики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Метрики и системы метрик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4.2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разработка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систем</w:t>
            </w:r>
            <w:r>
              <w:rPr>
                <w:rFonts w:ascii="Tahoma" w:hAnsi="Tahoma" w:cs="Tahoma"/>
                <w:sz w:val="22"/>
                <w:szCs w:val="22"/>
              </w:rPr>
              <w:t xml:space="preserve">ы </w:t>
            </w:r>
            <w:r>
              <w:rPr>
                <w:rFonts w:ascii="Tahoma" w:hAnsi="Tahoma" w:cs="Tahoma"/>
                <w:sz w:val="22"/>
                <w:szCs w:val="22"/>
              </w:rPr>
              <w:t xml:space="preserve">метрик для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4.4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Unit</w:t>
            </w:r>
            <w:r>
              <w:rPr>
                <w:rFonts w:ascii="Tahoma" w:hAnsi="Tahoma" w:cs="Tahoma"/>
                <w:sz w:val="22"/>
                <w:szCs w:val="22"/>
              </w:rPr>
              <w:t xml:space="preserve">-экономика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4.5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расчет </w:t>
            </w:r>
            <w:r>
              <w:rPr>
                <w:rFonts w:ascii="Tahoma" w:hAnsi="Tahoma" w:cs="Tahoma"/>
                <w:sz w:val="22"/>
                <w:szCs w:val="22"/>
              </w:rPr>
              <w:t xml:space="preserve">юнит-экономик</w:t>
            </w:r>
            <w:r>
              <w:rPr>
                <w:rFonts w:ascii="Tahoma" w:hAnsi="Tahoma" w:cs="Tahoma"/>
                <w:sz w:val="22"/>
                <w:szCs w:val="22"/>
              </w:rPr>
              <w:t xml:space="preserve">и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4.6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Визуализация данных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4.8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AВ-тесты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Раздел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Компетенции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менеджера продукта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–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3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 часа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Презентация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составление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презентаци</w:t>
            </w:r>
            <w:r>
              <w:rPr>
                <w:rFonts w:ascii="Tahoma" w:hAnsi="Tahoma" w:cs="Tahoma"/>
                <w:sz w:val="22"/>
                <w:szCs w:val="22"/>
              </w:rPr>
              <w:t xml:space="preserve">и 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разработанного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Управление командой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р</w:t>
            </w:r>
            <w:r>
              <w:rPr>
                <w:rFonts w:ascii="Tahoma" w:hAnsi="Tahoma" w:cs="Tahoma"/>
                <w:sz w:val="22"/>
                <w:szCs w:val="22"/>
              </w:rPr>
              <w:t xml:space="preserve">ешение командных кейсов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План вывода продукта на рынок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планирование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старт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Развитие менеджера продукта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Рекомендации по литературе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5.10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0" w:type="dxa"/>
            <w:vAlign w:val="bottom"/>
            <w:textDirection w:val="lrTb"/>
            <w:noWrap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рактика: п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резентация продукта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B13728"/>
                <w:sz w:val="32"/>
                <w:szCs w:val="32"/>
              </w:rPr>
              <w:t xml:space="preserve">Итого                                  20 часов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right"/>
        <w:spacing w:before="120"/>
        <w:rPr>
          <w:rFonts w:ascii="Segoe UI" w:hAnsi="Segoe UI" w:cs="Segoe UI" w:eastAsia="Times New Roman"/>
          <w:b/>
          <w:bCs/>
          <w:color w:val="B13728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B13728"/>
          <w:sz w:val="10"/>
          <w:szCs w:val="10"/>
        </w:rPr>
        <w:br/>
      </w:r>
      <w:r>
        <w:rPr>
          <w:rFonts w:ascii="Segoe UI" w:hAnsi="Segoe UI" w:cs="Segoe UI" w:eastAsia="Times New Roman"/>
          <w:b/>
          <w:bCs/>
          <w:color w:val="B137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8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Segoe UI Symbol">
    <w:panose1 w:val="020B05020405040202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pStyle w:val="642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18"/>
      </w:pPr>
      <w:rPr>
        <w:rFonts w:ascii="Arial" w:hAnsi="Arial" w:cs="Arial" w:eastAsia="Aria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1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3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52"/>
      </w:pPr>
      <w:rPr>
        <w:rFonts w:ascii="Arial" w:hAnsi="Arial" w:cs="Arial" w:eastAsia="Aria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77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49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12"/>
      </w:pPr>
      <w:rPr>
        <w:rFonts w:ascii="Arial" w:hAnsi="Arial" w:cs="Arial" w:eastAsia="Aria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3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5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622"/>
    <w:next w:val="62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25"/>
    <w:link w:val="13"/>
    <w:uiPriority w:val="9"/>
    <w:rPr>
      <w:rFonts w:ascii="Arial" w:hAnsi="Arial" w:cs="Arial" w:eastAsia="Arial"/>
      <w:sz w:val="34"/>
    </w:rPr>
  </w:style>
  <w:style w:type="paragraph" w:styleId="17">
    <w:name w:val="Heading 4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2"/>
    <w:next w:val="62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5"/>
    <w:link w:val="32"/>
    <w:uiPriority w:val="10"/>
    <w:rPr>
      <w:sz w:val="48"/>
      <w:szCs w:val="48"/>
    </w:rPr>
  </w:style>
  <w:style w:type="paragraph" w:styleId="34">
    <w:name w:val="Subtitle"/>
    <w:basedOn w:val="622"/>
    <w:next w:val="62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5"/>
    <w:link w:val="34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5"/>
    <w:link w:val="40"/>
    <w:uiPriority w:val="99"/>
  </w:style>
  <w:style w:type="paragraph" w:styleId="42">
    <w:name w:val="Footer"/>
    <w:basedOn w:val="62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5"/>
    <w:link w:val="42"/>
    <w:uiPriority w:val="99"/>
  </w:style>
  <w:style w:type="paragraph" w:styleId="44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5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5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23">
    <w:name w:val="Heading 1"/>
    <w:basedOn w:val="622"/>
    <w:next w:val="622"/>
    <w:link w:val="630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24">
    <w:name w:val="Heading 3"/>
    <w:basedOn w:val="622"/>
    <w:link w:val="628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character" w:styleId="628" w:customStyle="1">
    <w:name w:val="Heading 3 Char"/>
    <w:basedOn w:val="625"/>
    <w:link w:val="624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29">
    <w:name w:val="Normal (Web)"/>
    <w:basedOn w:val="622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630" w:customStyle="1">
    <w:name w:val="Heading 1 Char"/>
    <w:basedOn w:val="625"/>
    <w:link w:val="623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31" w:customStyle="1">
    <w:name w:val="apple-converted-space"/>
    <w:basedOn w:val="625"/>
  </w:style>
  <w:style w:type="paragraph" w:styleId="632">
    <w:name w:val="Balloon Text"/>
    <w:basedOn w:val="622"/>
    <w:link w:val="633"/>
    <w:uiPriority w:val="99"/>
    <w:semiHidden/>
    <w:unhideWhenUsed/>
    <w:rPr>
      <w:rFonts w:ascii="Tahoma" w:hAnsi="Tahoma" w:cs="Tahoma"/>
      <w:sz w:val="16"/>
      <w:szCs w:val="16"/>
    </w:rPr>
  </w:style>
  <w:style w:type="character" w:styleId="633" w:customStyle="1">
    <w:name w:val="Balloon Text Char"/>
    <w:basedOn w:val="625"/>
    <w:link w:val="632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634">
    <w:name w:val="List Paragraph"/>
    <w:basedOn w:val="622"/>
    <w:uiPriority w:val="34"/>
    <w:qFormat/>
    <w:pPr>
      <w:contextualSpacing/>
      <w:ind w:left="720"/>
    </w:pPr>
  </w:style>
  <w:style w:type="character" w:styleId="635">
    <w:name w:val="annotation reference"/>
    <w:basedOn w:val="625"/>
    <w:uiPriority w:val="99"/>
    <w:semiHidden/>
    <w:unhideWhenUsed/>
    <w:rPr>
      <w:sz w:val="16"/>
      <w:szCs w:val="16"/>
    </w:rPr>
  </w:style>
  <w:style w:type="paragraph" w:styleId="636">
    <w:name w:val="annotation text"/>
    <w:basedOn w:val="622"/>
    <w:link w:val="637"/>
    <w:uiPriority w:val="99"/>
    <w:semiHidden/>
    <w:unhideWhenUsed/>
    <w:rPr>
      <w:sz w:val="20"/>
      <w:szCs w:val="20"/>
    </w:rPr>
  </w:style>
  <w:style w:type="character" w:styleId="637" w:customStyle="1">
    <w:name w:val="Comment Text Char"/>
    <w:basedOn w:val="625"/>
    <w:link w:val="636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638">
    <w:name w:val="annotation subject"/>
    <w:basedOn w:val="636"/>
    <w:next w:val="636"/>
    <w:link w:val="639"/>
    <w:uiPriority w:val="99"/>
    <w:semiHidden/>
    <w:unhideWhenUsed/>
    <w:rPr>
      <w:b/>
      <w:bCs/>
    </w:rPr>
  </w:style>
  <w:style w:type="character" w:styleId="639" w:customStyle="1">
    <w:name w:val="Comment Subject Char"/>
    <w:basedOn w:val="637"/>
    <w:link w:val="638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640">
    <w:name w:val="Table Grid"/>
    <w:basedOn w:val="62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1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42" w:customStyle="1">
    <w:name w:val="Пункт программы"/>
    <w:basedOn w:val="622"/>
    <w:link w:val="643"/>
    <w:qFormat/>
    <w:pPr>
      <w:numPr>
        <w:numId w:val="9"/>
      </w:numPr>
      <w:shd w:val="clear" w:color="auto" w:fill="ffffff"/>
    </w:pPr>
    <w:rPr>
      <w:rFonts w:ascii="Calibri" w:hAnsi="Calibri" w:cs="Calibri" w:eastAsia="Calibri"/>
      <w:color w:val="000000"/>
      <w:sz w:val="22"/>
      <w:szCs w:val="22"/>
    </w:rPr>
  </w:style>
  <w:style w:type="character" w:styleId="643" w:customStyle="1">
    <w:name w:val="Пункт программы Знак"/>
    <w:basedOn w:val="625"/>
    <w:link w:val="642"/>
    <w:rPr>
      <w:rFonts w:ascii="Calibri" w:hAnsi="Calibri" w:cs="Calibri" w:eastAsia="Calibri"/>
      <w:color w:val="000000"/>
      <w:shd w:val="clear" w:color="auto" w:fill="ffffff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02FC612-FA2E-420F-959A-FE1CA8DF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Болотов Пётр</cp:lastModifiedBy>
  <cp:revision>3</cp:revision>
  <dcterms:created xsi:type="dcterms:W3CDTF">2022-08-16T13:35:00Z</dcterms:created>
  <dcterms:modified xsi:type="dcterms:W3CDTF">2022-08-23T10:08:14Z</dcterms:modified>
</cp:coreProperties>
</file>